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3F10AE" w14:textId="77777777" w:rsidR="005E209B" w:rsidRPr="005E209B" w:rsidRDefault="005E209B" w:rsidP="00EF4897">
      <w:pPr>
        <w:jc w:val="both"/>
        <w:rPr>
          <w:rFonts w:asciiTheme="majorHAnsi" w:hAnsiTheme="majorHAnsi"/>
        </w:rPr>
      </w:pPr>
    </w:p>
    <w:p w14:paraId="4AC0B84C" w14:textId="5AEDAB23" w:rsidR="00BC7E47" w:rsidRPr="005E1042" w:rsidRDefault="00EF4897" w:rsidP="00EF4897">
      <w:pPr>
        <w:jc w:val="center"/>
        <w:rPr>
          <w:rFonts w:ascii="Calibri" w:hAnsi="Calibri"/>
          <w:b/>
          <w:color w:val="000000"/>
          <w:shd w:val="clear" w:color="auto" w:fill="FFFFFF"/>
        </w:rPr>
      </w:pPr>
      <w:r w:rsidRPr="005E1042">
        <w:rPr>
          <w:rFonts w:asciiTheme="majorHAnsi" w:hAnsiTheme="majorHAnsi"/>
          <w:b/>
        </w:rPr>
        <w:t>4TO. CONGRESO INTERNACIONAL DE INGENIERIA: “</w:t>
      </w:r>
      <w:r w:rsidRPr="005E1042">
        <w:rPr>
          <w:rFonts w:ascii="Calibri" w:hAnsi="Calibri"/>
          <w:b/>
          <w:color w:val="000000"/>
          <w:shd w:val="clear" w:color="auto" w:fill="FFFFFF"/>
        </w:rPr>
        <w:t>RETOS DE LAS TIC PARA EL DESARROLLO Y LA SOSTENIBILIDAD”</w:t>
      </w:r>
    </w:p>
    <w:p w14:paraId="6ACB456A" w14:textId="1332DC56" w:rsidR="00EF4897" w:rsidRDefault="00EF4897" w:rsidP="00EF4897">
      <w:pPr>
        <w:jc w:val="center"/>
        <w:rPr>
          <w:rFonts w:ascii="Calibri" w:hAnsi="Calibri"/>
          <w:color w:val="000000"/>
          <w:shd w:val="clear" w:color="auto" w:fill="FFFFFF"/>
        </w:rPr>
      </w:pPr>
    </w:p>
    <w:p w14:paraId="213B8737" w14:textId="23F7704D" w:rsidR="00EF4897" w:rsidRDefault="00EF4897" w:rsidP="00EF4897">
      <w:pPr>
        <w:jc w:val="both"/>
        <w:rPr>
          <w:rFonts w:ascii="Calibri" w:hAnsi="Calibri"/>
          <w:b/>
          <w:color w:val="000000"/>
          <w:shd w:val="clear" w:color="auto" w:fill="FFFFFF"/>
        </w:rPr>
      </w:pPr>
      <w:r w:rsidRPr="00EF4897">
        <w:rPr>
          <w:rFonts w:ascii="Calibri" w:hAnsi="Calibri"/>
          <w:b/>
          <w:color w:val="000000"/>
          <w:shd w:val="clear" w:color="auto" w:fill="FFFFFF"/>
        </w:rPr>
        <w:t>ANTECEDENTES</w:t>
      </w:r>
    </w:p>
    <w:p w14:paraId="669BF251" w14:textId="07ABFE0C" w:rsidR="00EF4897" w:rsidRDefault="00EF4897" w:rsidP="00EF4897">
      <w:pPr>
        <w:jc w:val="both"/>
        <w:rPr>
          <w:rFonts w:ascii="Calibri" w:hAnsi="Calibri"/>
          <w:b/>
          <w:color w:val="000000"/>
          <w:shd w:val="clear" w:color="auto" w:fill="FFFFFF"/>
        </w:rPr>
      </w:pPr>
    </w:p>
    <w:p w14:paraId="6C3DC60F" w14:textId="7D912CC0" w:rsidR="00EF4897" w:rsidRDefault="00EF4897" w:rsidP="00EF489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El congreso Internacional de Ingeniería, es un espacio de internacionalización y movilidad de población académica dentro del marco de la innovación tecnológica aplicada al desarrollo de la ingeniería, además se constituye como un espacio de integración entre los sectores industrial, gobierno y académico. De igual manera, el Congreso permite un intercambio de información y un avance en el conocimiento de profesionales, estudiantes, docentes y en general a la comunidad académica.</w:t>
      </w:r>
    </w:p>
    <w:p w14:paraId="456EC16E" w14:textId="44FF6038" w:rsidR="00EF4897" w:rsidRDefault="00EF4897" w:rsidP="00EF4897">
      <w:pPr>
        <w:jc w:val="both"/>
        <w:rPr>
          <w:rFonts w:asciiTheme="majorHAnsi" w:hAnsiTheme="majorHAnsi"/>
        </w:rPr>
      </w:pPr>
    </w:p>
    <w:p w14:paraId="2A445CCF" w14:textId="77777777" w:rsidR="008B2C57" w:rsidRPr="008B2C57" w:rsidRDefault="008B2C57" w:rsidP="008B2C57">
      <w:pPr>
        <w:spacing w:line="276" w:lineRule="auto"/>
        <w:jc w:val="both"/>
        <w:rPr>
          <w:rFonts w:asciiTheme="majorHAnsi" w:hAnsiTheme="majorHAnsi"/>
        </w:rPr>
      </w:pPr>
      <w:r w:rsidRPr="008B2C57">
        <w:rPr>
          <w:rFonts w:asciiTheme="majorHAnsi" w:hAnsiTheme="majorHAnsi"/>
        </w:rPr>
        <w:t>El Congreso, en su cuarta versión, reconoce que en el país se ha avanzado un camino importante en temas de desarrollo e innovación, impulsado principalmente en las Tecnologías de la Información y las Comunicaciones, y pretende convertirse en el espacio de reflexión acerca de los retos que aún tienen las TIC y sus actores para la solución de problemáticas de la sociedad, desde una perspectiva del conocimiento, investigación, innovación y emprendimiento. Lo anterior se enmarca en el papel que las Ingenierías cobran en nuestra sociedad y la responsabilidad que tienen nuestros ingenieros en la generación de soluciones que aporten al desarrollo, la sostenibilidad y la competitividad de las regiones.</w:t>
      </w:r>
    </w:p>
    <w:p w14:paraId="68D068D5" w14:textId="1E529F47" w:rsidR="00727568" w:rsidRDefault="00727568" w:rsidP="00EF4897">
      <w:pPr>
        <w:jc w:val="both"/>
        <w:rPr>
          <w:rFonts w:asciiTheme="majorHAnsi" w:hAnsiTheme="majorHAnsi"/>
        </w:rPr>
      </w:pPr>
    </w:p>
    <w:p w14:paraId="7D293C3F" w14:textId="77777777" w:rsidR="008B2C57" w:rsidRPr="008B2C57" w:rsidRDefault="008B2C57" w:rsidP="008B2C57">
      <w:pPr>
        <w:spacing w:line="276" w:lineRule="auto"/>
        <w:jc w:val="both"/>
        <w:rPr>
          <w:rFonts w:asciiTheme="majorHAnsi" w:hAnsiTheme="majorHAnsi"/>
        </w:rPr>
      </w:pPr>
      <w:r w:rsidRPr="008B2C57">
        <w:rPr>
          <w:rFonts w:asciiTheme="majorHAnsi" w:hAnsiTheme="majorHAnsi"/>
        </w:rPr>
        <w:t>El Congreso Internacional de Ingenierías tiene como antecedentes tres versiones previas:</w:t>
      </w:r>
    </w:p>
    <w:p w14:paraId="19E2DB4E" w14:textId="77777777" w:rsidR="00727568" w:rsidRDefault="00727568" w:rsidP="00EF4897">
      <w:pPr>
        <w:jc w:val="both"/>
        <w:rPr>
          <w:rFonts w:asciiTheme="majorHAnsi" w:hAnsiTheme="majorHAnsi"/>
        </w:rPr>
      </w:pPr>
    </w:p>
    <w:p w14:paraId="7C2DFE94" w14:textId="2F0411C2" w:rsidR="00727568" w:rsidRDefault="00727568" w:rsidP="0072756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La primera versión llevó el nombre: </w:t>
      </w:r>
      <w:r w:rsidRPr="00727568">
        <w:rPr>
          <w:rFonts w:asciiTheme="majorHAnsi" w:hAnsiTheme="majorHAnsi"/>
        </w:rPr>
        <w:t>1er. Congreso Internacional Nuevas Tendencias en la Gestión del Conoci</w:t>
      </w:r>
      <w:r>
        <w:rPr>
          <w:rFonts w:asciiTheme="majorHAnsi" w:hAnsiTheme="majorHAnsi"/>
        </w:rPr>
        <w:t>miento de la Ingeniería” que se realizó</w:t>
      </w:r>
      <w:r w:rsidRPr="00727568">
        <w:rPr>
          <w:rFonts w:asciiTheme="majorHAnsi" w:hAnsiTheme="majorHAnsi"/>
        </w:rPr>
        <w:t xml:space="preserve"> los días 17 y 18 de Octubre de 2013.</w:t>
      </w:r>
      <w:r>
        <w:rPr>
          <w:rFonts w:asciiTheme="majorHAnsi" w:hAnsiTheme="majorHAnsi"/>
        </w:rPr>
        <w:t xml:space="preserve"> Se desarrolló en conjunto con la Universidad Central y se tuvo el apoyo de ACOFI, Institute of Industrial Engineers y la Alianza Colombo – Búlgara.</w:t>
      </w:r>
    </w:p>
    <w:p w14:paraId="4A2A11D3" w14:textId="77777777" w:rsidR="00727568" w:rsidRDefault="00727568" w:rsidP="00727568">
      <w:pPr>
        <w:jc w:val="both"/>
        <w:rPr>
          <w:rFonts w:asciiTheme="majorHAnsi" w:hAnsiTheme="majorHAnsi"/>
        </w:rPr>
      </w:pPr>
    </w:p>
    <w:p w14:paraId="31A58688" w14:textId="4AFA9708" w:rsidR="00727568" w:rsidRDefault="00727568" w:rsidP="0072756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La segunda versión llevó el nombre: 2do</w:t>
      </w:r>
      <w:r w:rsidRPr="00727568">
        <w:rPr>
          <w:rFonts w:asciiTheme="majorHAnsi" w:hAnsiTheme="majorHAnsi"/>
        </w:rPr>
        <w:t>. Congreso Internacional Nuevas Tendencias en la Gestión del Conoci</w:t>
      </w:r>
      <w:r>
        <w:rPr>
          <w:rFonts w:asciiTheme="majorHAnsi" w:hAnsiTheme="majorHAnsi"/>
        </w:rPr>
        <w:t>miento de la Ingeniería” que se realizó los días 24 y 25 de Octubre de 2014</w:t>
      </w:r>
      <w:r w:rsidRPr="00727568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Se desarrolló en conjunto con la Universidad Central y la Uniminuto y se tuvo el apoyo de ACOFI, Unir y Alianza Colombo – Búlgara.</w:t>
      </w:r>
    </w:p>
    <w:p w14:paraId="0A80DD69" w14:textId="77777777" w:rsidR="00727568" w:rsidRDefault="00727568" w:rsidP="00727568">
      <w:pPr>
        <w:jc w:val="both"/>
        <w:rPr>
          <w:rFonts w:asciiTheme="majorHAnsi" w:hAnsiTheme="majorHAnsi"/>
        </w:rPr>
      </w:pPr>
    </w:p>
    <w:p w14:paraId="5E2B9CA1" w14:textId="22230AB2" w:rsidR="00727568" w:rsidRDefault="00727568" w:rsidP="00727568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La tercera versión llevó el nombre: 3er</w:t>
      </w:r>
      <w:r w:rsidRPr="00727568">
        <w:rPr>
          <w:rFonts w:asciiTheme="majorHAnsi" w:hAnsiTheme="majorHAnsi"/>
        </w:rPr>
        <w:t xml:space="preserve">. Congreso Internacional </w:t>
      </w:r>
      <w:r>
        <w:rPr>
          <w:rFonts w:asciiTheme="majorHAnsi" w:hAnsiTheme="majorHAnsi"/>
        </w:rPr>
        <w:t>de Ingeniería “Retos de la innovación para el emprendimiento y el desarrollo sostenible” que se realizó el día 6 de Octubre de 2016</w:t>
      </w:r>
      <w:r w:rsidRPr="00727568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Se desarrolló en conjunto con la Fundación Universitaria del Área Andina y el Politécnico Gran Colombiano y se tuvo el apoyo </w:t>
      </w:r>
      <w:r w:rsidR="00B801CC">
        <w:rPr>
          <w:rFonts w:asciiTheme="majorHAnsi" w:hAnsiTheme="majorHAnsi"/>
        </w:rPr>
        <w:t>Secretaria de TICs de La Gobernación de Cundinamarca- Gobierno en línea y</w:t>
      </w:r>
      <w:r>
        <w:rPr>
          <w:rFonts w:asciiTheme="majorHAnsi" w:hAnsiTheme="majorHAnsi"/>
        </w:rPr>
        <w:t xml:space="preserve"> la Rama estudiantil IEEE.</w:t>
      </w:r>
    </w:p>
    <w:p w14:paraId="70AE6FED" w14:textId="6F08BE59" w:rsidR="00727568" w:rsidRDefault="00727568" w:rsidP="00727568">
      <w:pPr>
        <w:jc w:val="both"/>
        <w:rPr>
          <w:rFonts w:asciiTheme="majorHAnsi" w:hAnsiTheme="majorHAnsi"/>
        </w:rPr>
      </w:pPr>
    </w:p>
    <w:p w14:paraId="4E8FBB69" w14:textId="77777777" w:rsidR="008B2C57" w:rsidRPr="008B2C57" w:rsidRDefault="003A2AA7" w:rsidP="008B2C57">
      <w:pPr>
        <w:spacing w:line="276" w:lineRule="auto"/>
        <w:jc w:val="both"/>
        <w:rPr>
          <w:rFonts w:ascii="Calibri" w:hAnsi="Calibri"/>
          <w:color w:val="000000"/>
          <w:shd w:val="clear" w:color="auto" w:fill="FFFFFF"/>
        </w:rPr>
      </w:pPr>
      <w:r>
        <w:rPr>
          <w:rFonts w:asciiTheme="majorHAnsi" w:hAnsiTheme="majorHAnsi"/>
        </w:rPr>
        <w:t xml:space="preserve">Para este año se propone la realización del </w:t>
      </w:r>
      <w:r w:rsidRPr="003A2AA7">
        <w:rPr>
          <w:rFonts w:asciiTheme="majorHAnsi" w:hAnsiTheme="majorHAnsi"/>
          <w:b/>
        </w:rPr>
        <w:t>Cuarto Congreso Internacional de Ingeniería” R</w:t>
      </w:r>
      <w:r w:rsidRPr="003A2AA7">
        <w:rPr>
          <w:rFonts w:ascii="Calibri" w:hAnsi="Calibri"/>
          <w:b/>
          <w:color w:val="000000"/>
          <w:shd w:val="clear" w:color="auto" w:fill="FFFFFF"/>
        </w:rPr>
        <w:t>etos de las TIC para el desarrollo y la sostenibilidad”</w:t>
      </w:r>
      <w:r>
        <w:rPr>
          <w:rFonts w:ascii="Calibri" w:hAnsi="Calibri"/>
          <w:color w:val="000000"/>
          <w:shd w:val="clear" w:color="auto" w:fill="FFFFFF"/>
        </w:rPr>
        <w:t xml:space="preserve">, organizado por la Escuela de Ingeniería de la Corporación Universitaria Unitec y el Politécnico Gran Colombiano, </w:t>
      </w:r>
      <w:r w:rsidR="008B2C57" w:rsidRPr="008B2C57">
        <w:rPr>
          <w:rFonts w:ascii="Calibri" w:hAnsi="Calibri"/>
          <w:color w:val="000000"/>
          <w:shd w:val="clear" w:color="auto" w:fill="FFFFFF"/>
        </w:rPr>
        <w:t>ambas Instituciones miembro de la red Ilumno. Esta versión del Congreso buscará vincular como protagonistas a los egresados de las instituciones organizadoras para que divulguen sus experiencias y retos en relación a la propuesta temática del evento.</w:t>
      </w:r>
    </w:p>
    <w:p w14:paraId="5D60269D" w14:textId="64488E80" w:rsidR="003A2AA7" w:rsidRDefault="003A2AA7" w:rsidP="003A2AA7">
      <w:pPr>
        <w:jc w:val="both"/>
        <w:rPr>
          <w:rFonts w:ascii="Calibri" w:hAnsi="Calibri"/>
          <w:color w:val="000000"/>
          <w:shd w:val="clear" w:color="auto" w:fill="FFFFFF"/>
        </w:rPr>
      </w:pPr>
    </w:p>
    <w:p w14:paraId="72A8ED2A" w14:textId="485FC716" w:rsidR="00727568" w:rsidRDefault="00727568" w:rsidP="00727568">
      <w:pPr>
        <w:jc w:val="both"/>
        <w:rPr>
          <w:rFonts w:asciiTheme="majorHAnsi" w:hAnsiTheme="majorHAnsi"/>
        </w:rPr>
      </w:pPr>
    </w:p>
    <w:p w14:paraId="1D657A33" w14:textId="590DBCE2" w:rsidR="00D60CE1" w:rsidRDefault="00D60CE1" w:rsidP="00727568">
      <w:pPr>
        <w:jc w:val="both"/>
        <w:rPr>
          <w:rFonts w:asciiTheme="majorHAnsi" w:hAnsiTheme="majorHAnsi"/>
        </w:rPr>
      </w:pPr>
    </w:p>
    <w:p w14:paraId="7F141971" w14:textId="77777777" w:rsidR="00D60CE1" w:rsidRDefault="00D60CE1" w:rsidP="00727568">
      <w:pPr>
        <w:jc w:val="both"/>
        <w:rPr>
          <w:rFonts w:asciiTheme="majorHAnsi" w:hAnsiTheme="majorHAnsi"/>
        </w:rPr>
      </w:pPr>
    </w:p>
    <w:p w14:paraId="0999E980" w14:textId="5F7AB851" w:rsidR="00727568" w:rsidRPr="003A2AA7" w:rsidRDefault="003A2AA7" w:rsidP="00727568">
      <w:pPr>
        <w:jc w:val="both"/>
        <w:rPr>
          <w:rFonts w:asciiTheme="majorHAnsi" w:hAnsiTheme="majorHAnsi"/>
          <w:b/>
        </w:rPr>
      </w:pPr>
      <w:r w:rsidRPr="003A2AA7">
        <w:rPr>
          <w:rFonts w:asciiTheme="majorHAnsi" w:hAnsiTheme="majorHAnsi"/>
          <w:b/>
        </w:rPr>
        <w:lastRenderedPageBreak/>
        <w:t>OBJETIVO</w:t>
      </w:r>
    </w:p>
    <w:p w14:paraId="01FDE7DA" w14:textId="04B4434E" w:rsidR="003A2AA7" w:rsidRDefault="003A2AA7" w:rsidP="00727568">
      <w:pPr>
        <w:jc w:val="both"/>
        <w:rPr>
          <w:rFonts w:asciiTheme="majorHAnsi" w:hAnsiTheme="majorHAnsi"/>
        </w:rPr>
      </w:pPr>
    </w:p>
    <w:p w14:paraId="2E72BAE0" w14:textId="46962618" w:rsidR="008B2C57" w:rsidRDefault="003A2AA7" w:rsidP="008B2C5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El Cuarto Congreso Internacional de Ingeniería tiene como objetivo identificar, motivar y divulgar trabajos y/o proyectos de investigación </w:t>
      </w:r>
      <w:r w:rsidR="008B2C57" w:rsidRPr="008B2C57">
        <w:rPr>
          <w:rFonts w:asciiTheme="majorHAnsi" w:hAnsiTheme="majorHAnsi"/>
        </w:rPr>
        <w:t>de los sectores académico y empresarial que incorporen significativamente las TIC en el desarrollo de soluciones a problemáticas concretas del sector productivo, de manera innovadora y aplicando procesos y metodologías propias del quehacer de la ingeniería.</w:t>
      </w:r>
    </w:p>
    <w:p w14:paraId="094053D1" w14:textId="77777777" w:rsidR="00A80F51" w:rsidRPr="008B2C57" w:rsidRDefault="00A80F51" w:rsidP="008B2C57">
      <w:pPr>
        <w:jc w:val="both"/>
        <w:rPr>
          <w:rFonts w:asciiTheme="majorHAnsi" w:hAnsiTheme="majorHAnsi"/>
        </w:rPr>
      </w:pPr>
    </w:p>
    <w:p w14:paraId="1C199F75" w14:textId="6FFF4122" w:rsidR="003A2AA7" w:rsidRDefault="003A2AA7" w:rsidP="00727568">
      <w:pPr>
        <w:jc w:val="both"/>
        <w:rPr>
          <w:rFonts w:asciiTheme="majorHAnsi" w:hAnsiTheme="majorHAnsi"/>
        </w:rPr>
      </w:pPr>
    </w:p>
    <w:p w14:paraId="1008B6FC" w14:textId="03EEBEEC" w:rsidR="003A2AA7" w:rsidRPr="003A2AA7" w:rsidRDefault="003A2AA7" w:rsidP="00727568">
      <w:pPr>
        <w:jc w:val="both"/>
        <w:rPr>
          <w:rFonts w:asciiTheme="majorHAnsi" w:hAnsiTheme="majorHAnsi"/>
          <w:b/>
        </w:rPr>
      </w:pPr>
      <w:r w:rsidRPr="003A2AA7">
        <w:rPr>
          <w:rFonts w:asciiTheme="majorHAnsi" w:hAnsiTheme="majorHAnsi"/>
          <w:b/>
        </w:rPr>
        <w:t>BENEFICIOS</w:t>
      </w:r>
    </w:p>
    <w:p w14:paraId="6948B5F3" w14:textId="791F0DD8" w:rsidR="003A2AA7" w:rsidRDefault="003A2AA7" w:rsidP="00727568">
      <w:pPr>
        <w:jc w:val="both"/>
        <w:rPr>
          <w:rFonts w:asciiTheme="majorHAnsi" w:hAnsiTheme="majorHAnsi"/>
        </w:rPr>
      </w:pPr>
    </w:p>
    <w:p w14:paraId="0979E003" w14:textId="77777777" w:rsidR="008B2C57" w:rsidRPr="008B2C57" w:rsidRDefault="008B2C57" w:rsidP="008B2C57">
      <w:pPr>
        <w:pStyle w:val="Prrafodelista"/>
        <w:numPr>
          <w:ilvl w:val="0"/>
          <w:numId w:val="3"/>
        </w:numPr>
        <w:jc w:val="both"/>
        <w:rPr>
          <w:rFonts w:asciiTheme="majorHAnsi" w:hAnsiTheme="majorHAnsi"/>
        </w:rPr>
      </w:pPr>
      <w:r w:rsidRPr="008B2C57">
        <w:rPr>
          <w:rFonts w:asciiTheme="majorHAnsi" w:hAnsiTheme="majorHAnsi"/>
        </w:rPr>
        <w:t>Fortalecimiento de la producción académica e investigativa de las Instituciones organizadoras.</w:t>
      </w:r>
    </w:p>
    <w:p w14:paraId="239386CB" w14:textId="77777777" w:rsidR="008B2C57" w:rsidRPr="008B2C57" w:rsidRDefault="008B2C57" w:rsidP="008B2C57">
      <w:pPr>
        <w:pStyle w:val="Prrafodelista"/>
        <w:numPr>
          <w:ilvl w:val="0"/>
          <w:numId w:val="3"/>
        </w:numPr>
        <w:jc w:val="both"/>
        <w:rPr>
          <w:rFonts w:asciiTheme="majorHAnsi" w:hAnsiTheme="majorHAnsi"/>
        </w:rPr>
      </w:pPr>
      <w:r w:rsidRPr="008B2C57">
        <w:rPr>
          <w:rFonts w:asciiTheme="majorHAnsi" w:hAnsiTheme="majorHAnsi"/>
        </w:rPr>
        <w:t>Consolidación de los procesos de internacionalización de las Instituciones.</w:t>
      </w:r>
    </w:p>
    <w:p w14:paraId="6DA6D9F5" w14:textId="77777777" w:rsidR="008B2C57" w:rsidRPr="008B2C57" w:rsidRDefault="008B2C57" w:rsidP="008B2C57">
      <w:pPr>
        <w:pStyle w:val="Prrafodelista"/>
        <w:numPr>
          <w:ilvl w:val="0"/>
          <w:numId w:val="3"/>
        </w:numPr>
        <w:jc w:val="both"/>
        <w:rPr>
          <w:rFonts w:asciiTheme="majorHAnsi" w:hAnsiTheme="majorHAnsi"/>
        </w:rPr>
      </w:pPr>
      <w:r w:rsidRPr="008B2C57">
        <w:rPr>
          <w:rFonts w:asciiTheme="majorHAnsi" w:hAnsiTheme="majorHAnsi"/>
        </w:rPr>
        <w:t>Robustecer relaciones interuniversitarias, con entes del gobierno y con el sector productivo</w:t>
      </w:r>
    </w:p>
    <w:p w14:paraId="35047F65" w14:textId="77777777" w:rsidR="008B2C57" w:rsidRPr="008B2C57" w:rsidRDefault="008B2C57" w:rsidP="008B2C57">
      <w:pPr>
        <w:pStyle w:val="Prrafodelista"/>
        <w:numPr>
          <w:ilvl w:val="0"/>
          <w:numId w:val="3"/>
        </w:numPr>
        <w:jc w:val="both"/>
        <w:rPr>
          <w:rFonts w:asciiTheme="majorHAnsi" w:hAnsiTheme="majorHAnsi"/>
        </w:rPr>
      </w:pPr>
      <w:r w:rsidRPr="008B2C57">
        <w:rPr>
          <w:rFonts w:asciiTheme="majorHAnsi" w:hAnsiTheme="majorHAnsi"/>
        </w:rPr>
        <w:t>Incrementar la visibilidad académica de las Instituciones organizadoras.</w:t>
      </w:r>
    </w:p>
    <w:p w14:paraId="0898150B" w14:textId="77777777" w:rsidR="008B2C57" w:rsidRPr="008B2C57" w:rsidRDefault="008B2C57" w:rsidP="008B2C57">
      <w:pPr>
        <w:pStyle w:val="Prrafodelista"/>
        <w:numPr>
          <w:ilvl w:val="0"/>
          <w:numId w:val="3"/>
        </w:numPr>
        <w:jc w:val="both"/>
        <w:rPr>
          <w:rFonts w:asciiTheme="majorHAnsi" w:hAnsiTheme="majorHAnsi"/>
        </w:rPr>
      </w:pPr>
      <w:r w:rsidRPr="008B2C57">
        <w:rPr>
          <w:rFonts w:asciiTheme="majorHAnsi" w:hAnsiTheme="majorHAnsi"/>
        </w:rPr>
        <w:t>Fortalecimiento de procesos curriculares mediante la participación de estudiantes en actividades de currículo alterno.</w:t>
      </w:r>
    </w:p>
    <w:p w14:paraId="4D6C082F" w14:textId="77777777" w:rsidR="008B2C57" w:rsidRPr="008B2C57" w:rsidRDefault="008B2C57" w:rsidP="008B2C57">
      <w:pPr>
        <w:pStyle w:val="Prrafodelista"/>
        <w:numPr>
          <w:ilvl w:val="0"/>
          <w:numId w:val="3"/>
        </w:numPr>
        <w:jc w:val="both"/>
        <w:rPr>
          <w:rFonts w:asciiTheme="majorHAnsi" w:hAnsiTheme="majorHAnsi"/>
        </w:rPr>
      </w:pPr>
      <w:r w:rsidRPr="008B2C57">
        <w:rPr>
          <w:rFonts w:asciiTheme="majorHAnsi" w:hAnsiTheme="majorHAnsi"/>
        </w:rPr>
        <w:t>Fortalecimiento de la relación con las comunidades de egresados de cada institución organizadora.</w:t>
      </w:r>
    </w:p>
    <w:p w14:paraId="3FC6DF5C" w14:textId="77777777" w:rsidR="003A2AA7" w:rsidRPr="003A2AA7" w:rsidRDefault="003A2AA7" w:rsidP="003A2AA7">
      <w:pPr>
        <w:jc w:val="both"/>
        <w:rPr>
          <w:rFonts w:asciiTheme="majorHAnsi" w:hAnsiTheme="majorHAnsi"/>
        </w:rPr>
      </w:pPr>
    </w:p>
    <w:p w14:paraId="3515C75B" w14:textId="344D72F0" w:rsidR="003A2AA7" w:rsidRDefault="003A2AA7" w:rsidP="003A2AA7">
      <w:pPr>
        <w:jc w:val="both"/>
        <w:rPr>
          <w:rFonts w:asciiTheme="majorHAnsi" w:hAnsiTheme="majorHAnsi"/>
          <w:b/>
        </w:rPr>
      </w:pPr>
      <w:r w:rsidRPr="003A2AA7">
        <w:rPr>
          <w:rFonts w:asciiTheme="majorHAnsi" w:hAnsiTheme="majorHAnsi"/>
          <w:b/>
        </w:rPr>
        <w:t>EJES TEMÁTICOS</w:t>
      </w:r>
    </w:p>
    <w:p w14:paraId="1A3F3D6D" w14:textId="1742AB6D" w:rsidR="0093770E" w:rsidRDefault="0093770E" w:rsidP="003A2AA7">
      <w:pPr>
        <w:jc w:val="both"/>
        <w:rPr>
          <w:rFonts w:asciiTheme="majorHAnsi" w:hAnsiTheme="majorHAnsi"/>
          <w:b/>
        </w:rPr>
      </w:pPr>
    </w:p>
    <w:p w14:paraId="3633D5F9" w14:textId="77777777" w:rsidR="009D7ABB" w:rsidRPr="009D7ABB" w:rsidRDefault="009D7ABB" w:rsidP="009D7ABB">
      <w:pPr>
        <w:jc w:val="both"/>
        <w:rPr>
          <w:rFonts w:asciiTheme="majorHAnsi" w:hAnsiTheme="majorHAnsi"/>
        </w:rPr>
      </w:pPr>
      <w:r w:rsidRPr="009D7ABB">
        <w:rPr>
          <w:rFonts w:asciiTheme="majorHAnsi" w:hAnsiTheme="majorHAnsi"/>
        </w:rPr>
        <w:t xml:space="preserve">Los ejes temáticos del Congreso se han establecido a partir de reconocer que en el país se ha avanzado un camino importante en temas de desarrollo e innovación, impulsado principalmente en las Tecnologías de la Información y las Comunicaciones, en un escenario </w:t>
      </w:r>
      <w:r w:rsidRPr="009D7ABB">
        <w:rPr>
          <w:rFonts w:asciiTheme="majorHAnsi" w:hAnsiTheme="majorHAnsi"/>
        </w:rPr>
        <w:lastRenderedPageBreak/>
        <w:t>en el que se encuentran por un lado, iniciativas del gobierno para apoyar el fortalecimiento del sector TIC, y por el otro, un crecimiento en herramientas y plataformas acercan más a diferentes sectores productivos a repensar sus modelos de operación y negocio para ser más competitivos.</w:t>
      </w:r>
    </w:p>
    <w:p w14:paraId="7DA47C4F" w14:textId="77777777" w:rsidR="009D7ABB" w:rsidRPr="009D7ABB" w:rsidRDefault="009D7ABB" w:rsidP="009D7ABB">
      <w:pPr>
        <w:rPr>
          <w:rFonts w:asciiTheme="majorHAnsi" w:hAnsiTheme="majorHAnsi"/>
        </w:rPr>
      </w:pPr>
    </w:p>
    <w:p w14:paraId="2A41CE26" w14:textId="77777777" w:rsidR="009D7ABB" w:rsidRPr="009D7ABB" w:rsidRDefault="009D7ABB" w:rsidP="009D7ABB">
      <w:pPr>
        <w:pStyle w:val="Prrafodelista"/>
        <w:numPr>
          <w:ilvl w:val="0"/>
          <w:numId w:val="2"/>
        </w:numPr>
        <w:jc w:val="both"/>
        <w:rPr>
          <w:rFonts w:asciiTheme="majorHAnsi" w:hAnsiTheme="majorHAnsi"/>
        </w:rPr>
      </w:pPr>
      <w:r w:rsidRPr="009D7ABB">
        <w:rPr>
          <w:rFonts w:asciiTheme="majorHAnsi" w:hAnsiTheme="majorHAnsi"/>
        </w:rPr>
        <w:t>Emprendimiento de base tecnológica: en este eje temático se busca identificar casos de éxito de emprendimientos en el sector TIC, los retos que han tenido y la forma en que sus propuestas de valor aportan a fortalecer el sector TIC y los sectores a los que pertenecen sus clientes. En este eje tienen cabida la dirección de proyectos, la innovación y emprendimiento en TI, aspectos regulatorios del sector, y propiedad Intelectual.</w:t>
      </w:r>
    </w:p>
    <w:p w14:paraId="398E4D90" w14:textId="77777777" w:rsidR="009D7ABB" w:rsidRPr="009D7ABB" w:rsidRDefault="009D7ABB" w:rsidP="009D7ABB">
      <w:pPr>
        <w:pStyle w:val="Prrafodelista"/>
        <w:jc w:val="both"/>
        <w:rPr>
          <w:rFonts w:asciiTheme="majorHAnsi" w:hAnsiTheme="majorHAnsi"/>
        </w:rPr>
      </w:pPr>
    </w:p>
    <w:p w14:paraId="23426B46" w14:textId="77777777" w:rsidR="009D7ABB" w:rsidRPr="009D7ABB" w:rsidRDefault="009D7ABB" w:rsidP="009D7ABB">
      <w:pPr>
        <w:pStyle w:val="Prrafodelista"/>
        <w:numPr>
          <w:ilvl w:val="0"/>
          <w:numId w:val="2"/>
        </w:numPr>
        <w:jc w:val="both"/>
        <w:rPr>
          <w:rFonts w:asciiTheme="majorHAnsi" w:hAnsiTheme="majorHAnsi"/>
        </w:rPr>
      </w:pPr>
      <w:r w:rsidRPr="009D7ABB">
        <w:rPr>
          <w:rFonts w:asciiTheme="majorHAnsi" w:hAnsiTheme="majorHAnsi"/>
        </w:rPr>
        <w:t>Sostenibilidad: Este eje corresponde a las experiencias asociadas al desarrollo de proyectos de responsabilidad social empresarial, o a la manera en que un gobierno corporativo permite a las organizaciones tener un impacto en su sostenibilidad y la de su entorno cercano.</w:t>
      </w:r>
    </w:p>
    <w:p w14:paraId="461A2DBA" w14:textId="77777777" w:rsidR="009D7ABB" w:rsidRPr="009D7ABB" w:rsidRDefault="009D7ABB" w:rsidP="009D7ABB">
      <w:pPr>
        <w:pStyle w:val="Prrafodelista"/>
        <w:jc w:val="both"/>
        <w:rPr>
          <w:rFonts w:asciiTheme="majorHAnsi" w:hAnsiTheme="majorHAnsi"/>
        </w:rPr>
      </w:pPr>
    </w:p>
    <w:p w14:paraId="7559157A" w14:textId="77777777" w:rsidR="009D7ABB" w:rsidRPr="009D7ABB" w:rsidRDefault="009D7ABB" w:rsidP="009D7ABB">
      <w:pPr>
        <w:pStyle w:val="Prrafodelista"/>
        <w:numPr>
          <w:ilvl w:val="0"/>
          <w:numId w:val="2"/>
        </w:numPr>
        <w:jc w:val="both"/>
        <w:rPr>
          <w:rFonts w:asciiTheme="majorHAnsi" w:hAnsiTheme="majorHAnsi"/>
        </w:rPr>
      </w:pPr>
      <w:r w:rsidRPr="009D7ABB">
        <w:rPr>
          <w:rFonts w:asciiTheme="majorHAnsi" w:hAnsiTheme="majorHAnsi"/>
        </w:rPr>
        <w:t>Desarrollo TIC: El eje de desarrollo TIC se refiere al componente técnico que se encuentra en soluciones TIC, o que puede ser la base para generar dichas soluciones. De esta manera, en este eje se encuentran trabajos o experiencias relacionadas con inteligencia de negocios, BIG Data &amp; Analitics, E-Commerce, seguridad de la información, internet de las cosas, criptografía, redes de próxima generación, redes definidas por software, entre otras afines.</w:t>
      </w:r>
    </w:p>
    <w:p w14:paraId="43FD17D8" w14:textId="4121011B" w:rsidR="0093770E" w:rsidRDefault="0093770E" w:rsidP="003A2AA7">
      <w:pPr>
        <w:jc w:val="both"/>
        <w:rPr>
          <w:rFonts w:asciiTheme="majorHAnsi" w:hAnsiTheme="majorHAnsi"/>
          <w:b/>
        </w:rPr>
      </w:pPr>
    </w:p>
    <w:p w14:paraId="2A3448CB" w14:textId="32D9615F" w:rsidR="00D60CE1" w:rsidRDefault="00D60CE1" w:rsidP="003A2AA7">
      <w:pPr>
        <w:jc w:val="both"/>
        <w:rPr>
          <w:rFonts w:asciiTheme="majorHAnsi" w:hAnsiTheme="majorHAnsi"/>
          <w:b/>
        </w:rPr>
      </w:pPr>
    </w:p>
    <w:p w14:paraId="58795A3E" w14:textId="77777777" w:rsidR="00D60CE1" w:rsidRPr="003A2AA7" w:rsidRDefault="00D60CE1" w:rsidP="003A2AA7">
      <w:pPr>
        <w:jc w:val="both"/>
        <w:rPr>
          <w:rFonts w:asciiTheme="majorHAnsi" w:hAnsiTheme="majorHAnsi"/>
          <w:b/>
        </w:rPr>
      </w:pPr>
    </w:p>
    <w:p w14:paraId="23501239" w14:textId="3D3CA09E" w:rsidR="00727568" w:rsidRDefault="00727568" w:rsidP="00727568">
      <w:pPr>
        <w:jc w:val="both"/>
        <w:rPr>
          <w:rFonts w:asciiTheme="majorHAnsi" w:hAnsiTheme="majorHAnsi"/>
        </w:rPr>
      </w:pPr>
      <w:bookmarkStart w:id="0" w:name="_GoBack"/>
      <w:bookmarkEnd w:id="0"/>
    </w:p>
    <w:p w14:paraId="59EA9C12" w14:textId="510C6C60" w:rsidR="003A2AA7" w:rsidRDefault="003A2AA7" w:rsidP="00727568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lastRenderedPageBreak/>
        <w:t>APOYAN:</w:t>
      </w:r>
    </w:p>
    <w:p w14:paraId="64A68F31" w14:textId="64D02F5A" w:rsidR="003A2AA7" w:rsidRDefault="003A2AA7" w:rsidP="00727568">
      <w:pPr>
        <w:jc w:val="both"/>
        <w:rPr>
          <w:rFonts w:asciiTheme="majorHAnsi" w:hAnsiTheme="majorHAnsi"/>
          <w:b/>
        </w:rPr>
      </w:pPr>
    </w:p>
    <w:p w14:paraId="1711D1D4" w14:textId="77777777" w:rsidR="00CA13F8" w:rsidRPr="00CA13F8" w:rsidRDefault="00CA13F8" w:rsidP="00CA13F8">
      <w:pPr>
        <w:rPr>
          <w:rFonts w:asciiTheme="majorHAnsi" w:hAnsiTheme="majorHAnsi"/>
        </w:rPr>
      </w:pPr>
      <w:r w:rsidRPr="00CA13F8">
        <w:rPr>
          <w:rFonts w:asciiTheme="majorHAnsi" w:hAnsiTheme="majorHAnsi"/>
        </w:rPr>
        <w:t>El Congreso estará apoyado por:</w:t>
      </w:r>
    </w:p>
    <w:p w14:paraId="21AB6558" w14:textId="77777777" w:rsidR="00CA13F8" w:rsidRPr="00CA13F8" w:rsidRDefault="00CA13F8" w:rsidP="00CA13F8">
      <w:pPr>
        <w:rPr>
          <w:rFonts w:asciiTheme="majorHAnsi" w:hAnsiTheme="majorHAnsi"/>
        </w:rPr>
      </w:pPr>
    </w:p>
    <w:p w14:paraId="475BA4B4" w14:textId="77777777" w:rsidR="00CA13F8" w:rsidRPr="00CA13F8" w:rsidRDefault="00CA13F8" w:rsidP="00CA13F8">
      <w:pPr>
        <w:rPr>
          <w:rFonts w:asciiTheme="majorHAnsi" w:hAnsiTheme="majorHAnsi"/>
        </w:rPr>
      </w:pPr>
      <w:r w:rsidRPr="00CA13F8">
        <w:rPr>
          <w:rFonts w:asciiTheme="majorHAnsi" w:hAnsiTheme="majorHAnsi"/>
        </w:rPr>
        <w:t>Universidad Siglo 21 (Miembro Red Ilumno-Argentina) Argentina país invitado</w:t>
      </w:r>
    </w:p>
    <w:p w14:paraId="21CA6F06" w14:textId="77777777" w:rsidR="00CA13F8" w:rsidRPr="00CA13F8" w:rsidRDefault="00CA13F8" w:rsidP="00CA13F8">
      <w:pPr>
        <w:rPr>
          <w:rFonts w:asciiTheme="majorHAnsi" w:hAnsiTheme="majorHAnsi"/>
        </w:rPr>
      </w:pPr>
    </w:p>
    <w:p w14:paraId="6E1206A7" w14:textId="77777777" w:rsidR="00CA13F8" w:rsidRPr="00CA13F8" w:rsidRDefault="00CA13F8" w:rsidP="00CA13F8">
      <w:pPr>
        <w:rPr>
          <w:rFonts w:asciiTheme="majorHAnsi" w:hAnsiTheme="majorHAnsi"/>
        </w:rPr>
      </w:pPr>
      <w:r w:rsidRPr="00CA13F8">
        <w:rPr>
          <w:rFonts w:asciiTheme="majorHAnsi" w:hAnsiTheme="majorHAnsi"/>
        </w:rPr>
        <w:t>Rama Estudiantil IEEE- UNITEC</w:t>
      </w:r>
    </w:p>
    <w:p w14:paraId="44962DD4" w14:textId="77777777" w:rsidR="00CA13F8" w:rsidRPr="00CA13F8" w:rsidRDefault="00CA13F8" w:rsidP="00CA13F8">
      <w:pPr>
        <w:rPr>
          <w:rFonts w:asciiTheme="majorHAnsi" w:hAnsiTheme="majorHAnsi"/>
        </w:rPr>
      </w:pPr>
    </w:p>
    <w:p w14:paraId="5068ECEA" w14:textId="1ED7C534" w:rsidR="00CA13F8" w:rsidRPr="00CA13F8" w:rsidRDefault="00CA13F8" w:rsidP="00CA13F8">
      <w:pPr>
        <w:rPr>
          <w:rFonts w:asciiTheme="majorHAnsi" w:hAnsiTheme="majorHAnsi"/>
        </w:rPr>
      </w:pPr>
      <w:r w:rsidRPr="00CA13F8">
        <w:rPr>
          <w:rFonts w:asciiTheme="majorHAnsi" w:hAnsiTheme="majorHAnsi"/>
        </w:rPr>
        <w:t>Rama Estudiantil IEEE- Politécnico Gran colombiano</w:t>
      </w:r>
    </w:p>
    <w:p w14:paraId="6455B11C" w14:textId="77777777" w:rsidR="00CA13F8" w:rsidRPr="00CA13F8" w:rsidRDefault="00CA13F8" w:rsidP="00CA13F8">
      <w:pPr>
        <w:rPr>
          <w:rFonts w:asciiTheme="majorHAnsi" w:hAnsiTheme="majorHAnsi"/>
        </w:rPr>
      </w:pPr>
    </w:p>
    <w:p w14:paraId="467872C9" w14:textId="77777777" w:rsidR="00CA13F8" w:rsidRPr="00CA13F8" w:rsidRDefault="00CA13F8" w:rsidP="00CA13F8">
      <w:pPr>
        <w:rPr>
          <w:rFonts w:asciiTheme="majorHAnsi" w:hAnsiTheme="majorHAnsi"/>
        </w:rPr>
      </w:pPr>
      <w:r w:rsidRPr="00CA13F8">
        <w:rPr>
          <w:rFonts w:asciiTheme="majorHAnsi" w:hAnsiTheme="majorHAnsi"/>
        </w:rPr>
        <w:t>Secretaria de TICs de la Gobernación de Cundinamarca-Gobierno en Línea</w:t>
      </w:r>
    </w:p>
    <w:p w14:paraId="15D86D47" w14:textId="77777777" w:rsidR="00CA13F8" w:rsidRPr="00CA13F8" w:rsidRDefault="00CA13F8" w:rsidP="00CA13F8">
      <w:pPr>
        <w:rPr>
          <w:rFonts w:asciiTheme="majorHAnsi" w:hAnsiTheme="majorHAnsi"/>
        </w:rPr>
      </w:pPr>
    </w:p>
    <w:p w14:paraId="2AE4F19E" w14:textId="77777777" w:rsidR="00CA13F8" w:rsidRPr="00CA13F8" w:rsidRDefault="00CA13F8" w:rsidP="00CA13F8">
      <w:pPr>
        <w:rPr>
          <w:rFonts w:asciiTheme="majorHAnsi" w:hAnsiTheme="majorHAnsi"/>
        </w:rPr>
      </w:pPr>
      <w:r w:rsidRPr="00CA13F8">
        <w:rPr>
          <w:rFonts w:asciiTheme="majorHAnsi" w:hAnsiTheme="majorHAnsi"/>
        </w:rPr>
        <w:t>Red Ilumno</w:t>
      </w:r>
    </w:p>
    <w:p w14:paraId="3D6DC93D" w14:textId="77777777" w:rsidR="00727568" w:rsidRDefault="00727568" w:rsidP="00EF4897">
      <w:pPr>
        <w:jc w:val="both"/>
        <w:rPr>
          <w:rFonts w:asciiTheme="majorHAnsi" w:hAnsiTheme="majorHAnsi"/>
        </w:rPr>
      </w:pPr>
    </w:p>
    <w:p w14:paraId="23D81A13" w14:textId="0ABAE1F9" w:rsidR="00EF4897" w:rsidRDefault="00B801CC" w:rsidP="00EF4897">
      <w:pPr>
        <w:rPr>
          <w:rFonts w:asciiTheme="majorHAnsi" w:hAnsiTheme="majorHAnsi"/>
          <w:b/>
        </w:rPr>
      </w:pPr>
      <w:r w:rsidRPr="00B801CC">
        <w:rPr>
          <w:rFonts w:asciiTheme="majorHAnsi" w:hAnsiTheme="majorHAnsi"/>
          <w:b/>
        </w:rPr>
        <w:t>FECHA Y HORA</w:t>
      </w:r>
      <w:r>
        <w:rPr>
          <w:rFonts w:asciiTheme="majorHAnsi" w:hAnsiTheme="majorHAnsi"/>
          <w:b/>
        </w:rPr>
        <w:t>:</w:t>
      </w:r>
    </w:p>
    <w:p w14:paraId="45D723F8" w14:textId="698BA880" w:rsidR="00B801CC" w:rsidRDefault="00B801CC" w:rsidP="00EF4897">
      <w:pPr>
        <w:rPr>
          <w:rFonts w:asciiTheme="majorHAnsi" w:hAnsiTheme="majorHAnsi"/>
          <w:b/>
        </w:rPr>
      </w:pPr>
    </w:p>
    <w:p w14:paraId="2DCC1450" w14:textId="1AEC0043" w:rsidR="00B801CC" w:rsidRDefault="00B801CC" w:rsidP="00EF489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Bogotá, 4 de </w:t>
      </w:r>
      <w:r w:rsidR="00151C49">
        <w:rPr>
          <w:rFonts w:asciiTheme="majorHAnsi" w:hAnsiTheme="majorHAnsi"/>
        </w:rPr>
        <w:t>octubre</w:t>
      </w:r>
      <w:r w:rsidR="008E0EE6">
        <w:rPr>
          <w:rFonts w:asciiTheme="majorHAnsi" w:hAnsiTheme="majorHAnsi"/>
        </w:rPr>
        <w:t xml:space="preserve"> de 2017 de 1:00 pm a 8:3</w:t>
      </w:r>
      <w:r>
        <w:rPr>
          <w:rFonts w:asciiTheme="majorHAnsi" w:hAnsiTheme="majorHAnsi"/>
        </w:rPr>
        <w:t>0 pm</w:t>
      </w:r>
    </w:p>
    <w:p w14:paraId="18248392" w14:textId="4BD842AB" w:rsidR="00B801CC" w:rsidRDefault="00B801CC" w:rsidP="00EF4897">
      <w:pPr>
        <w:rPr>
          <w:rFonts w:asciiTheme="majorHAnsi" w:hAnsiTheme="majorHAnsi"/>
        </w:rPr>
      </w:pPr>
    </w:p>
    <w:p w14:paraId="428270AA" w14:textId="3E7BC308" w:rsidR="00B801CC" w:rsidRDefault="00B801CC" w:rsidP="00EF489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LUGAR:</w:t>
      </w:r>
    </w:p>
    <w:p w14:paraId="2CF5DEE0" w14:textId="6F741076" w:rsidR="00B801CC" w:rsidRDefault="00B801CC" w:rsidP="00EF4897">
      <w:pPr>
        <w:rPr>
          <w:rFonts w:asciiTheme="majorHAnsi" w:hAnsiTheme="majorHAnsi"/>
          <w:b/>
        </w:rPr>
      </w:pPr>
    </w:p>
    <w:p w14:paraId="52A87DF2" w14:textId="6E7236F9" w:rsidR="00B801CC" w:rsidRDefault="00B801CC" w:rsidP="00EF4897">
      <w:pPr>
        <w:rPr>
          <w:rFonts w:asciiTheme="majorHAnsi" w:hAnsiTheme="majorHAnsi"/>
        </w:rPr>
      </w:pPr>
      <w:r>
        <w:rPr>
          <w:rFonts w:asciiTheme="majorHAnsi" w:hAnsiTheme="majorHAnsi"/>
        </w:rPr>
        <w:t>Teatro Antonio Nariño de la Gobernación de Cundinamarca</w:t>
      </w:r>
    </w:p>
    <w:p w14:paraId="71404BCD" w14:textId="77777777" w:rsidR="00861069" w:rsidRDefault="00861069" w:rsidP="00EF4897">
      <w:pPr>
        <w:rPr>
          <w:rFonts w:asciiTheme="majorHAnsi" w:hAnsiTheme="majorHAnsi"/>
        </w:rPr>
      </w:pPr>
    </w:p>
    <w:p w14:paraId="2C6C2B5C" w14:textId="58F1A4F8" w:rsidR="00861069" w:rsidRDefault="00861069" w:rsidP="00861069">
      <w:pPr>
        <w:rPr>
          <w:rFonts w:asciiTheme="majorHAnsi" w:hAnsiTheme="majorHAnsi"/>
          <w:b/>
        </w:rPr>
      </w:pPr>
      <w:r w:rsidRPr="00861069">
        <w:rPr>
          <w:rFonts w:asciiTheme="majorHAnsi" w:hAnsiTheme="majorHAnsi"/>
          <w:b/>
        </w:rPr>
        <w:t>LINK INSCRIPCIÓN:</w:t>
      </w:r>
      <w:r>
        <w:rPr>
          <w:rFonts w:asciiTheme="majorHAnsi" w:hAnsiTheme="majorHAnsi"/>
          <w:b/>
        </w:rPr>
        <w:t xml:space="preserve"> </w:t>
      </w:r>
    </w:p>
    <w:p w14:paraId="75B5C273" w14:textId="77777777" w:rsidR="00861069" w:rsidRDefault="00861069" w:rsidP="00861069">
      <w:pPr>
        <w:rPr>
          <w:rFonts w:asciiTheme="majorHAnsi" w:hAnsiTheme="majorHAnsi"/>
          <w:b/>
        </w:rPr>
      </w:pPr>
    </w:p>
    <w:p w14:paraId="4952AD36" w14:textId="12216152" w:rsidR="00861069" w:rsidRPr="00861069" w:rsidRDefault="00861069" w:rsidP="00861069">
      <w:pPr>
        <w:jc w:val="both"/>
        <w:rPr>
          <w:rFonts w:asciiTheme="majorHAnsi" w:hAnsiTheme="majorHAnsi"/>
          <w:b/>
        </w:rPr>
      </w:pPr>
      <w:r w:rsidRPr="00861069">
        <w:rPr>
          <w:rFonts w:asciiTheme="majorHAnsi" w:hAnsiTheme="majorHAnsi"/>
        </w:rPr>
        <w:t xml:space="preserve">Están abiertas las inscripciones desde el 18 de setiembre hasta el </w:t>
      </w:r>
      <w:r w:rsidRPr="00861069">
        <w:rPr>
          <w:rFonts w:asciiTheme="majorHAnsi" w:hAnsiTheme="majorHAnsi"/>
        </w:rPr>
        <w:t>hasta el 30 de septiembre</w:t>
      </w:r>
    </w:p>
    <w:p w14:paraId="4CC82BC8" w14:textId="77777777" w:rsidR="00861069" w:rsidRPr="00861069" w:rsidRDefault="00861069" w:rsidP="00861069">
      <w:pPr>
        <w:shd w:val="clear" w:color="auto" w:fill="FFFFFF"/>
        <w:spacing w:line="223" w:lineRule="atLeast"/>
        <w:jc w:val="both"/>
        <w:textAlignment w:val="baseline"/>
        <w:rPr>
          <w:rFonts w:ascii="Calibri" w:eastAsia="Times New Roman" w:hAnsi="Calibri" w:cs="Times New Roman"/>
          <w:color w:val="003366"/>
          <w:lang w:val="es-ES"/>
        </w:rPr>
      </w:pPr>
    </w:p>
    <w:p w14:paraId="4AA8FE45" w14:textId="36447CCF" w:rsidR="00861069" w:rsidRDefault="00861069" w:rsidP="00861069">
      <w:pPr>
        <w:rPr>
          <w:rFonts w:asciiTheme="majorHAnsi" w:hAnsiTheme="majorHAnsi"/>
        </w:rPr>
      </w:pPr>
      <w:hyperlink r:id="rId7" w:tgtFrame="_blank" w:history="1">
        <w:r w:rsidRPr="00861069">
          <w:rPr>
            <w:rFonts w:ascii="Calibri" w:eastAsia="Times New Roman" w:hAnsi="Calibri" w:cs="Times New Roman"/>
            <w:color w:val="0000FF"/>
            <w:u w:val="single"/>
            <w:shd w:val="clear" w:color="auto" w:fill="FFFFFF"/>
            <w:lang w:val="es-ES"/>
          </w:rPr>
          <w:t>http://gestorcrm.com/sitiounitec/formulario.html</w:t>
        </w:r>
      </w:hyperlink>
    </w:p>
    <w:p w14:paraId="358C138C" w14:textId="6C93D079" w:rsidR="00CD2710" w:rsidRDefault="00CD2710" w:rsidP="00EF4897">
      <w:pPr>
        <w:rPr>
          <w:rFonts w:asciiTheme="majorHAnsi" w:hAnsiTheme="majorHAnsi"/>
          <w:b/>
        </w:rPr>
      </w:pPr>
    </w:p>
    <w:p w14:paraId="08575B50" w14:textId="77777777" w:rsidR="00B801CC" w:rsidRDefault="00B801CC" w:rsidP="00EF4897">
      <w:pPr>
        <w:rPr>
          <w:rFonts w:asciiTheme="majorHAnsi" w:hAnsiTheme="majorHAnsi"/>
          <w:b/>
        </w:rPr>
      </w:pPr>
    </w:p>
    <w:p w14:paraId="5D853466" w14:textId="3450519A" w:rsidR="00B801CC" w:rsidRDefault="00B801CC" w:rsidP="00EF4897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MERCADO OBJETIVO:</w:t>
      </w:r>
    </w:p>
    <w:p w14:paraId="706A894E" w14:textId="1A56C1CA" w:rsidR="00B801CC" w:rsidRDefault="00B801CC" w:rsidP="00EF4897">
      <w:pPr>
        <w:rPr>
          <w:rFonts w:asciiTheme="majorHAnsi" w:hAnsiTheme="majorHAnsi"/>
          <w:b/>
        </w:rPr>
      </w:pPr>
    </w:p>
    <w:p w14:paraId="1D648A93" w14:textId="77777777" w:rsidR="00B801CC" w:rsidRPr="00FC78A1" w:rsidRDefault="00B801CC" w:rsidP="00B801CC">
      <w:pPr>
        <w:jc w:val="both"/>
        <w:textAlignment w:val="baseline"/>
        <w:rPr>
          <w:rFonts w:ascii="Segoe UI" w:eastAsia="Times New Roman" w:hAnsi="Segoe UI" w:cs="Segoe UI"/>
          <w:sz w:val="12"/>
          <w:szCs w:val="12"/>
          <w:lang w:eastAsia="es-CO"/>
        </w:rPr>
      </w:pPr>
      <w:r w:rsidRPr="00FC78A1">
        <w:rPr>
          <w:rFonts w:ascii="Calibri" w:eastAsia="Times New Roman" w:hAnsi="Calibri" w:cs="Segoe UI"/>
          <w:color w:val="000000"/>
          <w:lang w:eastAsia="es-CO"/>
        </w:rPr>
        <w:t xml:space="preserve">La expectativa es convocar 800 alumnos donde cada una </w:t>
      </w:r>
      <w:r>
        <w:rPr>
          <w:rFonts w:ascii="Calibri" w:eastAsia="Times New Roman" w:hAnsi="Calibri" w:cs="Segoe UI"/>
          <w:color w:val="000000"/>
          <w:lang w:eastAsia="es-CO"/>
        </w:rPr>
        <w:t>de las instituciones aporten 250 personas (egresados, estudiantes)</w:t>
      </w:r>
      <w:r w:rsidRPr="00FC78A1">
        <w:rPr>
          <w:rFonts w:ascii="Calibri" w:eastAsia="Times New Roman" w:hAnsi="Calibri" w:cs="Segoe UI"/>
          <w:color w:val="000000"/>
          <w:lang w:eastAsia="es-CO"/>
        </w:rPr>
        <w:t>.</w:t>
      </w:r>
      <w:r w:rsidRPr="00FC78A1">
        <w:rPr>
          <w:rFonts w:ascii="Calibri" w:eastAsia="Times New Roman" w:hAnsi="Calibri" w:cs="Segoe UI"/>
          <w:lang w:eastAsia="es-CO"/>
        </w:rPr>
        <w:t> </w:t>
      </w:r>
    </w:p>
    <w:p w14:paraId="3CC23AF3" w14:textId="004670B6" w:rsidR="00B801CC" w:rsidRDefault="00B801CC" w:rsidP="00B801CC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Se espera que la Gobernación de Cundinamarca haga la convocatoria y apoye con otros participantes de las alcaldías de los municipios.</w:t>
      </w:r>
    </w:p>
    <w:p w14:paraId="295E966A" w14:textId="2CBD1F00" w:rsidR="00B801CC" w:rsidRDefault="00B801CC" w:rsidP="00B801CC">
      <w:pPr>
        <w:jc w:val="both"/>
        <w:rPr>
          <w:rFonts w:asciiTheme="majorHAnsi" w:hAnsiTheme="majorHAnsi"/>
        </w:rPr>
      </w:pPr>
    </w:p>
    <w:p w14:paraId="6E5B1797" w14:textId="37A4FED5" w:rsidR="00B801CC" w:rsidRDefault="00B801CC" w:rsidP="00B801CC">
      <w:pPr>
        <w:jc w:val="both"/>
        <w:rPr>
          <w:rFonts w:asciiTheme="majorHAnsi" w:hAnsiTheme="majorHAnsi"/>
        </w:rPr>
      </w:pPr>
    </w:p>
    <w:p w14:paraId="261505BA" w14:textId="74B6479F" w:rsidR="00B801CC" w:rsidRDefault="00B801CC" w:rsidP="00B801CC">
      <w:pPr>
        <w:jc w:val="both"/>
        <w:rPr>
          <w:rFonts w:asciiTheme="majorHAnsi" w:hAnsiTheme="majorHAnsi"/>
        </w:rPr>
      </w:pPr>
      <w:r>
        <w:rPr>
          <w:rFonts w:asciiTheme="majorHAnsi" w:hAnsiTheme="majorHAnsi"/>
          <w:b/>
        </w:rPr>
        <w:t xml:space="preserve">AGENDA PROPUESTA </w:t>
      </w:r>
      <w:r>
        <w:rPr>
          <w:rFonts w:asciiTheme="majorHAnsi" w:hAnsiTheme="majorHAnsi"/>
        </w:rPr>
        <w:t>(sujeta a cambios)</w:t>
      </w:r>
    </w:p>
    <w:p w14:paraId="144CB375" w14:textId="1156F622" w:rsidR="00CD2710" w:rsidRDefault="00CD2710" w:rsidP="00B801CC">
      <w:pPr>
        <w:jc w:val="both"/>
        <w:rPr>
          <w:rFonts w:asciiTheme="majorHAnsi" w:hAnsiTheme="majorHAnsi"/>
          <w:b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7552"/>
      </w:tblGrid>
      <w:tr w:rsidR="00C720DC" w:rsidRPr="00C720DC" w14:paraId="77AC0EF0" w14:textId="77777777" w:rsidTr="00C720DC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F0790E" w14:textId="0BB8C493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Hora</w:t>
            </w:r>
          </w:p>
        </w:tc>
        <w:tc>
          <w:tcPr>
            <w:tcW w:w="7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760CD2E" w14:textId="4A59F878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Programa</w:t>
            </w:r>
          </w:p>
        </w:tc>
      </w:tr>
      <w:tr w:rsidR="00C720DC" w:rsidRPr="00C720DC" w14:paraId="2195AB75" w14:textId="77777777" w:rsidTr="00C720DC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EC5F3FE" w14:textId="77777777" w:rsidR="00C720DC" w:rsidRPr="00C720DC" w:rsidRDefault="00C720DC" w:rsidP="00C720DC">
            <w:pPr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1:00 - 3:00 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2E12D8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Registro de los Asistentes</w:t>
            </w:r>
          </w:p>
        </w:tc>
      </w:tr>
      <w:tr w:rsidR="00C720DC" w:rsidRPr="00C720DC" w14:paraId="6B19314C" w14:textId="77777777" w:rsidTr="00C720DC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DF69D2" w14:textId="77777777" w:rsidR="00C720DC" w:rsidRPr="00C720DC" w:rsidRDefault="00C720DC" w:rsidP="00C720DC">
            <w:pPr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3:00 - 3:15 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EB473F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Apertura: Palabras de Bienvenida al Congreso </w:t>
            </w:r>
          </w:p>
        </w:tc>
      </w:tr>
      <w:tr w:rsidR="00C720DC" w:rsidRPr="00C720DC" w14:paraId="64AB0297" w14:textId="77777777" w:rsidTr="00C720DC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08522A7" w14:textId="77777777" w:rsidR="00C720DC" w:rsidRPr="00C720DC" w:rsidRDefault="00C720DC" w:rsidP="00C720DC">
            <w:pPr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3:15 - 3:45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E8F25D4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Juan Carlos Rincón (Egresado Politécnico)</w:t>
            </w:r>
          </w:p>
        </w:tc>
      </w:tr>
      <w:tr w:rsidR="00C720DC" w:rsidRPr="00C720DC" w14:paraId="7F08752D" w14:textId="77777777" w:rsidTr="00C720DC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F8F4D20" w14:textId="77777777" w:rsidR="00C720DC" w:rsidRPr="00C720DC" w:rsidRDefault="00C720DC" w:rsidP="00C720DC">
            <w:pPr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3:50 - 4:25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78E782E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Juan Felipe Gutiérrez Rama Estudiantil IEEE (Unitec)</w:t>
            </w:r>
          </w:p>
          <w:p w14:paraId="7FA52EFC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Diseño e implementación de dos sistemas de comunicación con luz visible usando modulaciones CSK y Ook para análisis de transmisión de datos e iluminación</w:t>
            </w:r>
          </w:p>
        </w:tc>
      </w:tr>
      <w:tr w:rsidR="00C720DC" w:rsidRPr="00C720DC" w14:paraId="5D1633A2" w14:textId="77777777" w:rsidTr="00C720DC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2843477" w14:textId="77777777" w:rsidR="00C720DC" w:rsidRPr="00C720DC" w:rsidRDefault="00C720DC" w:rsidP="00C720DC">
            <w:pPr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4:30 - 5:10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DD691D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Conferencia -Hugo Guillermo Ramírez ("El emprendedor mayor y las TIC") – Fundador Empresa emprendedor.com</w:t>
            </w:r>
          </w:p>
        </w:tc>
      </w:tr>
      <w:tr w:rsidR="00C720DC" w:rsidRPr="00C720DC" w14:paraId="538C274F" w14:textId="77777777" w:rsidTr="00C720DC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7C7C43D" w14:textId="77777777" w:rsidR="00C720DC" w:rsidRPr="00C720DC" w:rsidRDefault="00C720DC" w:rsidP="00C720DC">
            <w:pPr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5:15 - 5:35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5C031B4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Participación CRC – Claudia Bustamante (Inv. Aplicada e innovación)</w:t>
            </w:r>
          </w:p>
          <w:p w14:paraId="393F7C31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Conferencia Min TIC - Emprendimiento o Ciberseguridad</w:t>
            </w:r>
          </w:p>
        </w:tc>
      </w:tr>
      <w:tr w:rsidR="00C720DC" w:rsidRPr="00C720DC" w14:paraId="2F693361" w14:textId="77777777" w:rsidTr="00C720DC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2CCF4CA" w14:textId="77777777" w:rsidR="00C720DC" w:rsidRPr="00C720DC" w:rsidRDefault="00C720DC" w:rsidP="00C720DC">
            <w:pPr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5:40 - 6:00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BD7C339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Conferencia- Ing. Adriana (“Sistema de Gestión del Proceso de Innovación basado en iBPMS”) -U. Siglo XXI (Argentina)</w:t>
            </w:r>
          </w:p>
        </w:tc>
      </w:tr>
      <w:tr w:rsidR="00C720DC" w:rsidRPr="00C720DC" w14:paraId="36A69F3C" w14:textId="77777777" w:rsidTr="00C720DC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1E4E9A0" w14:textId="77777777" w:rsidR="00C720DC" w:rsidRPr="00C720DC" w:rsidRDefault="00C720DC" w:rsidP="00C720DC">
            <w:pPr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lastRenderedPageBreak/>
              <w:t>6:05 - 6:20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5E393B6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Refrigerio</w:t>
            </w:r>
          </w:p>
        </w:tc>
      </w:tr>
      <w:tr w:rsidR="00C720DC" w:rsidRPr="00C720DC" w14:paraId="53A831F9" w14:textId="77777777" w:rsidTr="00C720DC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1378CDA" w14:textId="77777777" w:rsidR="00C720DC" w:rsidRPr="00C720DC" w:rsidRDefault="00C720DC" w:rsidP="00C720DC">
            <w:pPr>
              <w:jc w:val="both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6:25 - 6:45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B2348AF" w14:textId="04E0F798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Computación de alto desempeño y aplicaciones (Politécnico Gran colombiano)</w:t>
            </w:r>
          </w:p>
        </w:tc>
      </w:tr>
      <w:tr w:rsidR="00C720DC" w:rsidRPr="00C720DC" w14:paraId="64FF5E1A" w14:textId="77777777" w:rsidTr="00C720DC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691F379" w14:textId="77777777" w:rsidR="00C720DC" w:rsidRPr="00C720DC" w:rsidRDefault="00C720DC" w:rsidP="00C720DC">
            <w:pPr>
              <w:jc w:val="both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6:50 - 7:50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83656E0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Panel Expertos (Emprendimiento en TIC o emprendimiento en base tecnológica)</w:t>
            </w:r>
          </w:p>
          <w:p w14:paraId="37AFBB33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Hugo Guillermo Ramírez</w:t>
            </w:r>
          </w:p>
          <w:p w14:paraId="6BAD559D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Representante Min TIC</w:t>
            </w:r>
          </w:p>
          <w:p w14:paraId="73BA49D0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Representante Gobernación</w:t>
            </w:r>
          </w:p>
          <w:p w14:paraId="4CAEB26A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Egresados emprendedores (CRM, Lechona Móvil)</w:t>
            </w:r>
          </w:p>
        </w:tc>
      </w:tr>
      <w:tr w:rsidR="00C720DC" w:rsidRPr="00C720DC" w14:paraId="73B04D08" w14:textId="77777777" w:rsidTr="00C720DC">
        <w:trPr>
          <w:trHeight w:val="300"/>
        </w:trPr>
        <w:tc>
          <w:tcPr>
            <w:tcW w:w="1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3CA043B" w14:textId="77777777" w:rsidR="00C720DC" w:rsidRPr="00C720DC" w:rsidRDefault="00C720DC" w:rsidP="00C720DC">
            <w:pPr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8:00 – 8:15</w:t>
            </w:r>
          </w:p>
        </w:tc>
        <w:tc>
          <w:tcPr>
            <w:tcW w:w="7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8111DC7" w14:textId="77777777" w:rsidR="00C720DC" w:rsidRPr="00C720DC" w:rsidRDefault="00C720DC" w:rsidP="00C720DC">
            <w:pPr>
              <w:jc w:val="center"/>
              <w:rPr>
                <w:rFonts w:asciiTheme="majorHAnsi" w:hAnsiTheme="majorHAnsi"/>
              </w:rPr>
            </w:pPr>
            <w:r w:rsidRPr="00C720DC">
              <w:rPr>
                <w:rFonts w:asciiTheme="majorHAnsi" w:hAnsiTheme="majorHAnsi"/>
              </w:rPr>
              <w:t>Cierre y despedida</w:t>
            </w:r>
          </w:p>
        </w:tc>
      </w:tr>
    </w:tbl>
    <w:p w14:paraId="502D2807" w14:textId="77777777" w:rsidR="00C720DC" w:rsidRPr="00C720DC" w:rsidRDefault="00C720DC" w:rsidP="00B801CC">
      <w:pPr>
        <w:jc w:val="both"/>
        <w:rPr>
          <w:rFonts w:asciiTheme="majorHAnsi" w:hAnsiTheme="majorHAnsi"/>
        </w:rPr>
      </w:pPr>
    </w:p>
    <w:sectPr w:rsidR="00C720DC" w:rsidRPr="00C720DC" w:rsidSect="005E098B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113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3C8F0" w14:textId="77777777" w:rsidR="003F38E5" w:rsidRDefault="003F38E5" w:rsidP="00D30005">
      <w:r>
        <w:separator/>
      </w:r>
    </w:p>
  </w:endnote>
  <w:endnote w:type="continuationSeparator" w:id="0">
    <w:p w14:paraId="62BE00E8" w14:textId="77777777" w:rsidR="003F38E5" w:rsidRDefault="003F38E5" w:rsidP="00D3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CDBFFA" w14:textId="1C1B8037" w:rsidR="00773C37" w:rsidRDefault="00151C49" w:rsidP="00151C49">
    <w:pPr>
      <w:pStyle w:val="Piedepgina"/>
      <w:jc w:val="both"/>
    </w:pPr>
    <w:r>
      <w:rPr>
        <w:noProof/>
        <w:lang w:val="es-ES"/>
      </w:rPr>
      <w:drawing>
        <wp:anchor distT="0" distB="0" distL="114300" distR="114300" simplePos="0" relativeHeight="251664384" behindDoc="1" locked="0" layoutInCell="1" allowOverlap="1" wp14:anchorId="58833476" wp14:editId="3906F20D">
          <wp:simplePos x="0" y="0"/>
          <wp:positionH relativeFrom="margin">
            <wp:posOffset>-680085</wp:posOffset>
          </wp:positionH>
          <wp:positionV relativeFrom="paragraph">
            <wp:posOffset>-372110</wp:posOffset>
          </wp:positionV>
          <wp:extent cx="6972300" cy="590534"/>
          <wp:effectExtent l="0" t="0" r="0" b="635"/>
          <wp:wrapTight wrapText="bothSides">
            <wp:wrapPolygon edited="0">
              <wp:start x="0" y="0"/>
              <wp:lineTo x="0" y="20926"/>
              <wp:lineTo x="21541" y="20926"/>
              <wp:lineTo x="21541" y="0"/>
              <wp:lineTo x="0" y="0"/>
            </wp:wrapPolygon>
          </wp:wrapTight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0" cy="590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D6AB2" w14:textId="77777777" w:rsidR="003F38E5" w:rsidRDefault="003F38E5" w:rsidP="00D30005">
      <w:r>
        <w:separator/>
      </w:r>
    </w:p>
  </w:footnote>
  <w:footnote w:type="continuationSeparator" w:id="0">
    <w:p w14:paraId="03CEBED1" w14:textId="77777777" w:rsidR="003F38E5" w:rsidRDefault="003F38E5" w:rsidP="00D300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3E87CB" w14:textId="68BAD90C" w:rsidR="003D5A3F" w:rsidRDefault="007B2FDB">
    <w:pPr>
      <w:pStyle w:val="Encabezado"/>
    </w:pPr>
    <w:r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408CD7A4" wp14:editId="7D92184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02605" cy="7250430"/>
          <wp:effectExtent l="0" t="0" r="0" b="7620"/>
          <wp:wrapNone/>
          <wp:docPr id="14" name="Imagen 14" descr="membrete_comple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embrete_complet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2605" cy="7250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38E5">
      <w:rPr>
        <w:noProof/>
        <w:lang w:val="es-ES"/>
      </w:rPr>
      <w:pict w14:anchorId="763975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441.15pt;height:570.9pt;z-index:-251657216;mso-wrap-edited:f;mso-position-horizontal:center;mso-position-horizontal-relative:margin;mso-position-vertical:center;mso-position-vertical-relative:margin" wrapcoords="-36 0 -36 21543 21600 21543 21600 0 -36 0">
          <v:imagedata r:id="rId2" o:title="membrete_complet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EDC12" w14:textId="51B52163" w:rsidR="005E098B" w:rsidRDefault="005E098B">
    <w:pPr>
      <w:pStyle w:val="Encabezado"/>
    </w:pPr>
    <w:r>
      <w:rPr>
        <w:noProof/>
        <w:lang w:val="es-ES"/>
      </w:rPr>
      <w:drawing>
        <wp:inline distT="0" distB="0" distL="0" distR="0" wp14:anchorId="518B7C25" wp14:editId="43E56088">
          <wp:extent cx="5467350" cy="3067050"/>
          <wp:effectExtent l="0" t="0" r="0" b="0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0" cy="306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330B3" w14:textId="41A47F13" w:rsidR="003D5A3F" w:rsidRDefault="007B2FDB">
    <w:pPr>
      <w:pStyle w:val="Encabezado"/>
    </w:pPr>
    <w:r>
      <w:rPr>
        <w:noProof/>
        <w:lang w:val="es-ES"/>
      </w:rPr>
      <w:drawing>
        <wp:anchor distT="0" distB="0" distL="114300" distR="114300" simplePos="0" relativeHeight="251663360" behindDoc="1" locked="0" layoutInCell="1" allowOverlap="1" wp14:anchorId="4CF84A55" wp14:editId="256C2A6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02605" cy="7250430"/>
          <wp:effectExtent l="0" t="0" r="0" b="7620"/>
          <wp:wrapNone/>
          <wp:docPr id="17" name="Imagen 17" descr="membrete_comple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embrete_complet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2605" cy="7250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38E5">
      <w:rPr>
        <w:noProof/>
        <w:lang w:val="es-ES"/>
      </w:rPr>
      <w:pict w14:anchorId="6C488D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441.15pt;height:570.9pt;z-index:-251656192;mso-wrap-edited:f;mso-position-horizontal:center;mso-position-horizontal-relative:margin;mso-position-vertical:center;mso-position-vertical-relative:margin" wrapcoords="-36 0 -36 21543 21600 21543 21600 0 -36 0">
          <v:imagedata r:id="rId2" o:title="membrete_complet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86875"/>
    <w:multiLevelType w:val="multilevel"/>
    <w:tmpl w:val="FBA69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A66D64"/>
    <w:multiLevelType w:val="hybridMultilevel"/>
    <w:tmpl w:val="BB706C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BA3BD6"/>
    <w:multiLevelType w:val="hybridMultilevel"/>
    <w:tmpl w:val="63203C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B4171"/>
    <w:multiLevelType w:val="hybridMultilevel"/>
    <w:tmpl w:val="401CE4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05"/>
    <w:rsid w:val="00077EE3"/>
    <w:rsid w:val="00151C49"/>
    <w:rsid w:val="00175B5B"/>
    <w:rsid w:val="001A55AC"/>
    <w:rsid w:val="002232D6"/>
    <w:rsid w:val="002D1677"/>
    <w:rsid w:val="00311DB0"/>
    <w:rsid w:val="003410DB"/>
    <w:rsid w:val="003548C9"/>
    <w:rsid w:val="003A2AA7"/>
    <w:rsid w:val="003A5F1F"/>
    <w:rsid w:val="003B358D"/>
    <w:rsid w:val="003D5A3F"/>
    <w:rsid w:val="003E6D1C"/>
    <w:rsid w:val="003F38E5"/>
    <w:rsid w:val="004524C3"/>
    <w:rsid w:val="00492719"/>
    <w:rsid w:val="004A52AF"/>
    <w:rsid w:val="00537B5C"/>
    <w:rsid w:val="00581D97"/>
    <w:rsid w:val="00583F70"/>
    <w:rsid w:val="005D470D"/>
    <w:rsid w:val="005E098B"/>
    <w:rsid w:val="005E1042"/>
    <w:rsid w:val="005E209B"/>
    <w:rsid w:val="00643CB4"/>
    <w:rsid w:val="00727568"/>
    <w:rsid w:val="00753E88"/>
    <w:rsid w:val="00772D99"/>
    <w:rsid w:val="00773C37"/>
    <w:rsid w:val="007B2FDB"/>
    <w:rsid w:val="007F744E"/>
    <w:rsid w:val="00861069"/>
    <w:rsid w:val="008879F9"/>
    <w:rsid w:val="008B2C57"/>
    <w:rsid w:val="008E0EE6"/>
    <w:rsid w:val="00924789"/>
    <w:rsid w:val="0093770E"/>
    <w:rsid w:val="009553C1"/>
    <w:rsid w:val="00962198"/>
    <w:rsid w:val="009879D4"/>
    <w:rsid w:val="009D01E6"/>
    <w:rsid w:val="009D257E"/>
    <w:rsid w:val="009D7ABB"/>
    <w:rsid w:val="00A33086"/>
    <w:rsid w:val="00A80F51"/>
    <w:rsid w:val="00AF172D"/>
    <w:rsid w:val="00B248CC"/>
    <w:rsid w:val="00B617B2"/>
    <w:rsid w:val="00B801CC"/>
    <w:rsid w:val="00BC4DB1"/>
    <w:rsid w:val="00BC7E47"/>
    <w:rsid w:val="00C720DC"/>
    <w:rsid w:val="00C93CE9"/>
    <w:rsid w:val="00CA13F8"/>
    <w:rsid w:val="00CB7D95"/>
    <w:rsid w:val="00CD2710"/>
    <w:rsid w:val="00CD5543"/>
    <w:rsid w:val="00CF0100"/>
    <w:rsid w:val="00CF249E"/>
    <w:rsid w:val="00D30005"/>
    <w:rsid w:val="00D60CE1"/>
    <w:rsid w:val="00D8140B"/>
    <w:rsid w:val="00DE3F58"/>
    <w:rsid w:val="00E4070B"/>
    <w:rsid w:val="00E44369"/>
    <w:rsid w:val="00E66B69"/>
    <w:rsid w:val="00E71C01"/>
    <w:rsid w:val="00E944EC"/>
    <w:rsid w:val="00E962FF"/>
    <w:rsid w:val="00EC3F4F"/>
    <w:rsid w:val="00ED5054"/>
    <w:rsid w:val="00ED5851"/>
    <w:rsid w:val="00EF4897"/>
    <w:rsid w:val="00F03168"/>
    <w:rsid w:val="00F2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4:docId w14:val="5B40A670"/>
  <w14:defaultImageDpi w14:val="300"/>
  <w15:docId w15:val="{5CB48B5C-4659-45E3-8FE7-B29FD27D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300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30005"/>
  </w:style>
  <w:style w:type="paragraph" w:styleId="Piedepgina">
    <w:name w:val="footer"/>
    <w:basedOn w:val="Normal"/>
    <w:link w:val="PiedepginaCar"/>
    <w:uiPriority w:val="99"/>
    <w:unhideWhenUsed/>
    <w:rsid w:val="00D300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30005"/>
  </w:style>
  <w:style w:type="paragraph" w:styleId="Textodeglobo">
    <w:name w:val="Balloon Text"/>
    <w:basedOn w:val="Normal"/>
    <w:link w:val="TextodegloboCar"/>
    <w:uiPriority w:val="99"/>
    <w:semiHidden/>
    <w:unhideWhenUsed/>
    <w:rsid w:val="003548C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8C9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3A2AA7"/>
    <w:pPr>
      <w:ind w:left="720"/>
      <w:contextualSpacing/>
    </w:pPr>
  </w:style>
  <w:style w:type="paragraph" w:customStyle="1" w:styleId="paragraph">
    <w:name w:val="paragraph"/>
    <w:basedOn w:val="Normal"/>
    <w:rsid w:val="00B801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character" w:customStyle="1" w:styleId="eop">
    <w:name w:val="eop"/>
    <w:basedOn w:val="Fuentedeprrafopredeter"/>
    <w:rsid w:val="0093770E"/>
  </w:style>
  <w:style w:type="character" w:customStyle="1" w:styleId="normaltextrun">
    <w:name w:val="normaltextrun"/>
    <w:basedOn w:val="Fuentedeprrafopredeter"/>
    <w:rsid w:val="0093770E"/>
  </w:style>
  <w:style w:type="paragraph" w:customStyle="1" w:styleId="xmsonormal">
    <w:name w:val="x_msonormal"/>
    <w:basedOn w:val="Normal"/>
    <w:rsid w:val="00C720D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86106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  <w:style w:type="character" w:styleId="Hipervnculo">
    <w:name w:val="Hyperlink"/>
    <w:basedOn w:val="Fuentedeprrafopredeter"/>
    <w:uiPriority w:val="99"/>
    <w:semiHidden/>
    <w:unhideWhenUsed/>
    <w:rsid w:val="008610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estorcrm.com/sitiounitec/formulario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1197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Ilumno</Company>
  <LinksUpToDate>false</LinksUpToDate>
  <CharactersWithSpaces>7771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Benjumea</dc:creator>
  <cp:lastModifiedBy>Administrador</cp:lastModifiedBy>
  <cp:revision>6</cp:revision>
  <cp:lastPrinted>2016-09-07T12:51:00Z</cp:lastPrinted>
  <dcterms:created xsi:type="dcterms:W3CDTF">2017-09-05T19:30:00Z</dcterms:created>
  <dcterms:modified xsi:type="dcterms:W3CDTF">2017-09-20T20:55:00Z</dcterms:modified>
</cp:coreProperties>
</file>